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E0" w:rsidRPr="004B1771" w:rsidRDefault="004B1771" w:rsidP="00FF3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u w:val="single"/>
        </w:rPr>
      </w:pPr>
      <w:r w:rsidRPr="004B1771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 xml:space="preserve">The June 1,2024 deadline </w:t>
      </w:r>
      <w:r w:rsidRPr="004B1771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 xml:space="preserve">to Apply for a Conference Education Grant is </w:t>
      </w:r>
      <w:proofErr w:type="spellStart"/>
      <w:r w:rsidRPr="004B1771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is</w:t>
      </w:r>
      <w:proofErr w:type="spellEnd"/>
      <w:r w:rsidRPr="004B1771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 xml:space="preserve"> fast approaching.</w:t>
      </w:r>
    </w:p>
    <w:p w:rsidR="004B1771" w:rsidRDefault="004B1771" w:rsidP="00FF3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57BE0" w:rsidRPr="00CA1327" w:rsidRDefault="00620568" w:rsidP="00FF34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20568">
        <w:rPr>
          <w:rFonts w:ascii="Arial" w:eastAsia="Times New Roman" w:hAnsi="Arial" w:cs="Arial"/>
          <w:color w:val="222222"/>
          <w:sz w:val="24"/>
          <w:szCs w:val="24"/>
        </w:rPr>
        <w:t>ALRA offer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620568">
        <w:rPr>
          <w:rFonts w:ascii="Arial" w:eastAsia="Times New Roman" w:hAnsi="Arial" w:cs="Arial"/>
          <w:color w:val="222222"/>
          <w:sz w:val="24"/>
          <w:szCs w:val="24"/>
        </w:rPr>
        <w:t xml:space="preserve"> education grants to help first-time or returning attendees from member agencies to attend the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annual </w:t>
      </w:r>
      <w:r w:rsidRPr="00620568">
        <w:rPr>
          <w:rFonts w:ascii="Arial" w:eastAsia="Times New Roman" w:hAnsi="Arial" w:cs="Arial"/>
          <w:color w:val="222222"/>
          <w:sz w:val="24"/>
          <w:szCs w:val="24"/>
        </w:rPr>
        <w:t>conference.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Last year we were able to approve</w:t>
      </w:r>
      <w:r w:rsidRPr="00620568">
        <w:rPr>
          <w:rFonts w:ascii="Arial" w:eastAsia="Times New Roman" w:hAnsi="Arial" w:cs="Arial"/>
          <w:color w:val="222222"/>
          <w:sz w:val="24"/>
          <w:szCs w:val="24"/>
        </w:rPr>
        <w:t>, eight education grants</w:t>
      </w:r>
      <w:r>
        <w:rPr>
          <w:rFonts w:ascii="Arial" w:eastAsia="Times New Roman" w:hAnsi="Arial" w:cs="Arial"/>
          <w:color w:val="222222"/>
          <w:sz w:val="24"/>
          <w:szCs w:val="24"/>
        </w:rPr>
        <w:t>. G</w:t>
      </w:r>
      <w:r w:rsidRPr="00620568">
        <w:rPr>
          <w:rFonts w:ascii="Arial" w:eastAsia="Times New Roman" w:hAnsi="Arial" w:cs="Arial"/>
          <w:color w:val="222222"/>
          <w:sz w:val="24"/>
          <w:szCs w:val="24"/>
        </w:rPr>
        <w:t>rant recipients described their experience and the benefits of the ALRA conference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in last month’s edition of the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ALRA Adviso</w:t>
      </w:r>
      <w:r w:rsidR="00CA1327">
        <w:rPr>
          <w:rFonts w:ascii="Arial" w:eastAsia="Times New Roman" w:hAnsi="Arial" w:cs="Arial"/>
          <w:i/>
          <w:color w:val="222222"/>
          <w:sz w:val="24"/>
          <w:szCs w:val="24"/>
        </w:rPr>
        <w:t>r.</w:t>
      </w:r>
      <w:r w:rsidR="00CA1327" w:rsidRPr="00CA1327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  <w:r w:rsidR="004B1771" w:rsidRPr="00CA132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Please feel free to forward this email to anyone you know who would be a good candidate for </w:t>
      </w:r>
      <w:r w:rsidR="00CA1327">
        <w:rPr>
          <w:rFonts w:ascii="Arial" w:eastAsia="Times New Roman" w:hAnsi="Arial" w:cs="Arial"/>
          <w:b/>
          <w:color w:val="222222"/>
          <w:sz w:val="24"/>
          <w:szCs w:val="24"/>
        </w:rPr>
        <w:t>a Conference</w:t>
      </w:r>
      <w:r w:rsidR="004B1771" w:rsidRPr="00CA132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Education Grant</w:t>
      </w:r>
      <w:r w:rsidR="00CA1327">
        <w:rPr>
          <w:rFonts w:ascii="Arial" w:eastAsia="Times New Roman" w:hAnsi="Arial" w:cs="Arial"/>
          <w:b/>
          <w:color w:val="222222"/>
          <w:sz w:val="24"/>
          <w:szCs w:val="24"/>
        </w:rPr>
        <w:t>.</w:t>
      </w:r>
    </w:p>
    <w:p w:rsidR="00857BE0" w:rsidRDefault="00857BE0" w:rsidP="00FF3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:rsidR="00FF34E6" w:rsidRPr="00FF34E6" w:rsidRDefault="00CA1327" w:rsidP="00FF3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2024 Conference Education Grant Application Process--</w:t>
      </w:r>
    </w:p>
    <w:p w:rsidR="00FF34E6" w:rsidRPr="00FF34E6" w:rsidRDefault="00FF34E6" w:rsidP="00FF3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34E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F34E6" w:rsidRPr="00FF34E6" w:rsidRDefault="00FF34E6" w:rsidP="00FF3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34E6">
        <w:rPr>
          <w:rFonts w:ascii="Arial" w:eastAsia="Times New Roman" w:hAnsi="Arial" w:cs="Arial"/>
          <w:color w:val="222222"/>
          <w:sz w:val="24"/>
          <w:szCs w:val="24"/>
        </w:rPr>
        <w:t>Grants of up to $1,000 are available to cover travel and expenses related to attendance at the annual conference</w:t>
      </w:r>
      <w:r w:rsidRPr="00FF34E6">
        <w:rPr>
          <w:rFonts w:ascii="Tahoma" w:eastAsia="Times New Roman" w:hAnsi="Tahoma" w:cs="Tahoma"/>
          <w:color w:val="222222"/>
          <w:sz w:val="24"/>
          <w:szCs w:val="24"/>
        </w:rPr>
        <w:t>.</w:t>
      </w:r>
    </w:p>
    <w:p w:rsidR="00FF34E6" w:rsidRPr="00FF34E6" w:rsidRDefault="00FF34E6" w:rsidP="00FF3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34E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F34E6" w:rsidRPr="00FF34E6" w:rsidRDefault="00FF34E6" w:rsidP="00FF3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34E6">
        <w:rPr>
          <w:rFonts w:ascii="Arial" w:eastAsia="Times New Roman" w:hAnsi="Arial" w:cs="Arial"/>
          <w:color w:val="222222"/>
          <w:sz w:val="24"/>
          <w:szCs w:val="24"/>
        </w:rPr>
        <w:t>Applications are due to </w:t>
      </w:r>
      <w:hyperlink r:id="rId5" w:tgtFrame="_blank" w:history="1">
        <w:r w:rsidRPr="00FF34E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Natalie.zawadowsky@tribunal.gc.ca</w:t>
        </w:r>
      </w:hyperlink>
      <w:r w:rsidRPr="00FF34E6">
        <w:rPr>
          <w:rFonts w:ascii="Arial" w:eastAsia="Times New Roman" w:hAnsi="Arial" w:cs="Arial"/>
          <w:color w:val="222222"/>
          <w:sz w:val="24"/>
          <w:szCs w:val="24"/>
        </w:rPr>
        <w:t> by no later than June 1, 2024</w:t>
      </w:r>
    </w:p>
    <w:p w:rsidR="00FF34E6" w:rsidRPr="00FF34E6" w:rsidRDefault="00FF34E6" w:rsidP="00FF3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34E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F34E6" w:rsidRPr="00FF34E6" w:rsidRDefault="00FF34E6" w:rsidP="00FF3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34E6">
        <w:rPr>
          <w:rFonts w:ascii="Arial" w:eastAsia="Times New Roman" w:hAnsi="Arial" w:cs="Arial"/>
          <w:color w:val="222222"/>
          <w:sz w:val="24"/>
          <w:szCs w:val="24"/>
        </w:rPr>
        <w:t>Please include the following information:</w:t>
      </w:r>
    </w:p>
    <w:p w:rsidR="00FF34E6" w:rsidRPr="00FF34E6" w:rsidRDefault="00FF34E6" w:rsidP="00FF3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34E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F34E6" w:rsidRPr="00FF34E6" w:rsidRDefault="00FF34E6" w:rsidP="00FF34E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FF34E6">
        <w:rPr>
          <w:rFonts w:ascii="Arial" w:eastAsia="Times New Roman" w:hAnsi="Arial" w:cs="Arial"/>
          <w:color w:val="222222"/>
          <w:sz w:val="24"/>
          <w:szCs w:val="24"/>
        </w:rPr>
        <w:t>The applicant’s agency and position</w:t>
      </w:r>
    </w:p>
    <w:p w:rsidR="00FF34E6" w:rsidRPr="00FF34E6" w:rsidRDefault="00FF34E6" w:rsidP="00FF34E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FF34E6">
        <w:rPr>
          <w:rFonts w:ascii="Arial" w:eastAsia="Times New Roman" w:hAnsi="Arial" w:cs="Arial"/>
          <w:color w:val="222222"/>
          <w:sz w:val="24"/>
          <w:szCs w:val="24"/>
        </w:rPr>
        <w:t>Whether the applicant is a member or employee of an ALRA member agency</w:t>
      </w:r>
    </w:p>
    <w:p w:rsidR="00FF34E6" w:rsidRPr="00FF34E6" w:rsidRDefault="00FF34E6" w:rsidP="00FF34E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FF34E6">
        <w:rPr>
          <w:rFonts w:ascii="Arial" w:eastAsia="Times New Roman" w:hAnsi="Arial" w:cs="Arial"/>
          <w:color w:val="222222"/>
          <w:sz w:val="24"/>
          <w:szCs w:val="24"/>
        </w:rPr>
        <w:t>Whether the applicant is a first-time attendee at the conference</w:t>
      </w:r>
    </w:p>
    <w:p w:rsidR="00FF34E6" w:rsidRPr="00FF34E6" w:rsidRDefault="00FF34E6" w:rsidP="00FF34E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FF34E6">
        <w:rPr>
          <w:rFonts w:ascii="Arial" w:eastAsia="Times New Roman" w:hAnsi="Arial" w:cs="Arial"/>
          <w:color w:val="222222"/>
          <w:sz w:val="24"/>
          <w:szCs w:val="24"/>
        </w:rPr>
        <w:t>An estimate and description of the costs that will be offset by the education grant</w:t>
      </w:r>
    </w:p>
    <w:p w:rsidR="00FF34E6" w:rsidRPr="00FF34E6" w:rsidRDefault="00FF34E6" w:rsidP="00FF34E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FF34E6">
        <w:rPr>
          <w:rFonts w:ascii="Arial" w:eastAsia="Times New Roman" w:hAnsi="Arial" w:cs="Arial"/>
          <w:color w:val="222222"/>
          <w:sz w:val="24"/>
          <w:szCs w:val="24"/>
        </w:rPr>
        <w:t>Reasons for the agency’s difficulty in underwriting the full cost of attendance at the annual conference</w:t>
      </w:r>
    </w:p>
    <w:p w:rsidR="00FF34E6" w:rsidRPr="00FF34E6" w:rsidRDefault="00FF34E6" w:rsidP="00FF3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34E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F34E6" w:rsidRPr="00FF34E6" w:rsidRDefault="00FF34E6" w:rsidP="00FF3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34E6">
        <w:rPr>
          <w:rFonts w:ascii="Arial" w:eastAsia="Times New Roman" w:hAnsi="Arial" w:cs="Arial"/>
          <w:color w:val="222222"/>
          <w:sz w:val="24"/>
          <w:szCs w:val="24"/>
        </w:rPr>
        <w:t>The ALRA Executive Board will consider all applications received on June 1, 20</w:t>
      </w:r>
      <w:bookmarkStart w:id="0" w:name="_GoBack"/>
      <w:bookmarkEnd w:id="0"/>
      <w:r w:rsidRPr="00FF34E6">
        <w:rPr>
          <w:rFonts w:ascii="Arial" w:eastAsia="Times New Roman" w:hAnsi="Arial" w:cs="Arial"/>
          <w:color w:val="222222"/>
          <w:sz w:val="24"/>
          <w:szCs w:val="24"/>
        </w:rPr>
        <w:t>24</w:t>
      </w:r>
      <w:r w:rsidR="00CA1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FF34E6">
        <w:rPr>
          <w:rFonts w:ascii="Arial" w:eastAsia="Times New Roman" w:hAnsi="Arial" w:cs="Arial"/>
          <w:color w:val="222222"/>
          <w:sz w:val="24"/>
          <w:szCs w:val="24"/>
        </w:rPr>
        <w:t>and will notify applicants of the decision shortly thereafter.  The Board will consider representation from member agencies and preference will be given to first-time attendees.</w:t>
      </w:r>
      <w:r w:rsidR="00CA13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FF34E6">
        <w:rPr>
          <w:rFonts w:ascii="Arial" w:eastAsia="Times New Roman" w:hAnsi="Arial" w:cs="Arial"/>
          <w:color w:val="222222"/>
          <w:sz w:val="24"/>
          <w:szCs w:val="24"/>
        </w:rPr>
        <w:t xml:space="preserve"> The grant will be payable upon submission of receipts following the conference. </w:t>
      </w:r>
    </w:p>
    <w:p w:rsidR="00FF34E6" w:rsidRDefault="00FF34E6"/>
    <w:sectPr w:rsidR="00FF3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F7D6C"/>
    <w:multiLevelType w:val="multilevel"/>
    <w:tmpl w:val="B3CC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E6"/>
    <w:rsid w:val="004B1771"/>
    <w:rsid w:val="00620568"/>
    <w:rsid w:val="00857BE0"/>
    <w:rsid w:val="00CA1327"/>
    <w:rsid w:val="00D94A7A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CC67"/>
  <w15:chartTrackingRefBased/>
  <w15:docId w15:val="{5B36F946-C658-49DA-A586-845CDB85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e.zawadowsky@tribunal.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EHennessey</dc:creator>
  <cp:keywords/>
  <dc:description/>
  <cp:lastModifiedBy>EHennessey</cp:lastModifiedBy>
  <cp:revision>2</cp:revision>
  <dcterms:created xsi:type="dcterms:W3CDTF">2024-04-02T20:06:00Z</dcterms:created>
  <dcterms:modified xsi:type="dcterms:W3CDTF">2024-04-03T00:05:00Z</dcterms:modified>
</cp:coreProperties>
</file>